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F0" w:rsidRPr="00927CA3" w:rsidRDefault="00B469F0" w:rsidP="00784B16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 w:rsidRPr="00927CA3">
        <w:rPr>
          <w:rFonts w:ascii="Times New Roman" w:hAnsi="Times New Roman"/>
          <w:sz w:val="28"/>
          <w:szCs w:val="28"/>
          <w:lang w:val="uk-UA"/>
        </w:rPr>
        <w:t>Додаток 1</w:t>
      </w:r>
    </w:p>
    <w:p w:rsidR="00927CA3" w:rsidRPr="00927CA3" w:rsidRDefault="00927CA3" w:rsidP="00784B16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 w:rsidRPr="00927CA3">
        <w:rPr>
          <w:rFonts w:ascii="Times New Roman" w:hAnsi="Times New Roman"/>
          <w:sz w:val="28"/>
          <w:szCs w:val="28"/>
          <w:lang w:val="uk-UA"/>
        </w:rPr>
        <w:t xml:space="preserve">до Бюджетного регламенту </w:t>
      </w:r>
    </w:p>
    <w:p w:rsidR="0055233D" w:rsidRDefault="0055233D" w:rsidP="00784B16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проходження бюджетного</w:t>
      </w:r>
    </w:p>
    <w:p w:rsidR="00927CA3" w:rsidRDefault="00784B16" w:rsidP="00784B16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процесу на місцевому рівні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B469F0" w:rsidRPr="004C3D30" w:rsidRDefault="00B469F0" w:rsidP="004C3D30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69F0" w:rsidRDefault="00B469F0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ЗАХОДІВ</w:t>
      </w:r>
    </w:p>
    <w:p w:rsidR="00847411" w:rsidRDefault="00B469F0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прогнозу </w:t>
      </w:r>
    </w:p>
    <w:p w:rsidR="00B469F0" w:rsidRDefault="00B469F0" w:rsidP="00774CC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бюджету </w:t>
      </w:r>
      <w:bookmarkStart w:id="0" w:name="_GoBack"/>
      <w:proofErr w:type="spellStart"/>
      <w:r w:rsidR="00D70529" w:rsidRPr="00D70529">
        <w:rPr>
          <w:rFonts w:ascii="Times New Roman" w:hAnsi="Times New Roman"/>
          <w:b/>
          <w:bCs/>
          <w:sz w:val="28"/>
          <w:szCs w:val="28"/>
          <w:lang w:val="uk-UA"/>
        </w:rPr>
        <w:t>Димерської</w:t>
      </w:r>
      <w:bookmarkEnd w:id="0"/>
      <w:r w:rsidR="006448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селищної</w:t>
      </w:r>
      <w:proofErr w:type="spellEnd"/>
      <w:r w:rsidR="006448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</w:p>
    <w:p w:rsidR="00644817" w:rsidRDefault="0064481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"/>
        <w:gridCol w:w="4393"/>
        <w:gridCol w:w="2347"/>
        <w:gridCol w:w="2933"/>
      </w:tblGrid>
      <w:tr w:rsidR="00B469F0" w:rsidRPr="008F4F35" w:rsidTr="0013120E">
        <w:tc>
          <w:tcPr>
            <w:tcW w:w="529" w:type="dxa"/>
            <w:vAlign w:val="center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393" w:type="dxa"/>
            <w:vAlign w:val="center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347" w:type="dxa"/>
            <w:vAlign w:val="center"/>
          </w:tcPr>
          <w:p w:rsidR="00A8069A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</w:t>
            </w:r>
            <w:r w:rsidR="00A8069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*</w:t>
            </w:r>
          </w:p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933" w:type="dxa"/>
            <w:vAlign w:val="center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016005" w:rsidRDefault="00B469F0" w:rsidP="00016005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Зд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ійснення аналізу виконання </w:t>
            </w:r>
            <w:r w:rsidR="00016005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6005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6005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ервень</w:t>
            </w:r>
          </w:p>
        </w:tc>
        <w:tc>
          <w:tcPr>
            <w:tcW w:w="2933" w:type="dxa"/>
          </w:tcPr>
          <w:p w:rsidR="00B469F0" w:rsidRPr="008F4F35" w:rsidRDefault="00016005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</w:tr>
      <w:tr w:rsidR="00B469F0" w:rsidRPr="008F4F35" w:rsidTr="0013120E">
        <w:trPr>
          <w:trHeight w:val="2345"/>
        </w:trPr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головних розпорядників бюджетних коштів організаційно-методологічних засад складання прогнозу місцевого бюджету, визначенихМінфіном, та інструктивного листа щодо основних організаційних засад процесу підготовки пропозицій до прогнозу бюджету </w:t>
            </w:r>
          </w:p>
        </w:tc>
        <w:tc>
          <w:tcPr>
            <w:tcW w:w="2347" w:type="dxa"/>
          </w:tcPr>
          <w:p w:rsidR="00B469F0" w:rsidRPr="008F4F35" w:rsidRDefault="008E1004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Після отримання з Міністерства фінансів</w:t>
            </w:r>
          </w:p>
        </w:tc>
        <w:tc>
          <w:tcPr>
            <w:tcW w:w="2933" w:type="dxa"/>
          </w:tcPr>
          <w:p w:rsidR="00B469F0" w:rsidRPr="008F4F35" w:rsidRDefault="00B469F0" w:rsidP="000160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16005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Прогнозування обсягів доходів </w:t>
            </w:r>
            <w:r w:rsidR="00D618A1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визначення обсягів фінансування </w:t>
            </w:r>
            <w:r w:rsidR="00D618A1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повернення кредитів до </w:t>
            </w:r>
            <w:r w:rsidR="0094332B">
              <w:rPr>
                <w:rFonts w:ascii="Times New Roman" w:hAnsi="Times New Roman"/>
                <w:sz w:val="28"/>
                <w:szCs w:val="28"/>
                <w:lang w:val="uk-UA"/>
              </w:rPr>
              <w:t>селищного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бюджету та орієнтовних граничних показників видатків </w:t>
            </w:r>
            <w:r w:rsidR="00D618A1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надання кредитів з </w:t>
            </w:r>
            <w:r w:rsidR="00D618A1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на середньостроковий період</w:t>
            </w:r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підставі прогнозу економічного і соціального розвитку України та  території, аналізу виконання </w:t>
            </w:r>
            <w:r w:rsidR="00D618A1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618A1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у попередніх та поточному бюджетних періодах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 липня</w:t>
            </w:r>
          </w:p>
        </w:tc>
        <w:tc>
          <w:tcPr>
            <w:tcW w:w="2933" w:type="dxa"/>
          </w:tcPr>
          <w:p w:rsidR="00B469F0" w:rsidRPr="008F4F35" w:rsidRDefault="00015B19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та внесення змін до показників прогнозу </w:t>
            </w:r>
            <w:r w:rsidR="00015B19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підставі інформації, визначеної відповідно до пункту 6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</w:p>
        </w:tc>
        <w:tc>
          <w:tcPr>
            <w:tcW w:w="2933" w:type="dxa"/>
          </w:tcPr>
          <w:p w:rsidR="00B469F0" w:rsidRPr="008F4F35" w:rsidRDefault="00015B19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Розроблення та доведення до головних розпорядників бюджетних коштів інструкцій з підготовки пропозицій до прогнозу бюджету та орієнтовних граничнихпоказників видатків та надання кредитів з </w:t>
            </w:r>
            <w:r w:rsidR="00015B19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на середньостроковий період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До 5 липня</w:t>
            </w:r>
          </w:p>
        </w:tc>
        <w:tc>
          <w:tcPr>
            <w:tcW w:w="2933" w:type="dxa"/>
          </w:tcPr>
          <w:p w:rsidR="00B469F0" w:rsidRPr="008F4F35" w:rsidRDefault="00015B19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фінансовому управлінню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пропозицій до 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рогнозу </w:t>
            </w:r>
            <w:r w:rsidR="00015B19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</w:p>
        </w:tc>
        <w:tc>
          <w:tcPr>
            <w:tcW w:w="2933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поданих головними розпорядниками бюджетних коштів пропозицій до прогнозу </w:t>
            </w:r>
            <w:r w:rsidR="009B41D9">
              <w:rPr>
                <w:rFonts w:ascii="Times New Roman" w:hAnsi="Times New Roman"/>
                <w:sz w:val="28"/>
                <w:szCs w:val="28"/>
                <w:lang w:val="uk-UA"/>
              </w:rPr>
              <w:t>селищного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бюджету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 серпня</w:t>
            </w:r>
          </w:p>
        </w:tc>
        <w:tc>
          <w:tcPr>
            <w:tcW w:w="2933" w:type="dxa"/>
          </w:tcPr>
          <w:p w:rsidR="00B469F0" w:rsidRPr="008F4F35" w:rsidRDefault="00015B19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погоджувальних нарад з головними розпорядниками бюджетних коштів щодо узгодження показників прогнозу </w:t>
            </w:r>
            <w:r w:rsidR="00015B19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</w:t>
            </w:r>
          </w:p>
        </w:tc>
        <w:tc>
          <w:tcPr>
            <w:tcW w:w="2933" w:type="dxa"/>
          </w:tcPr>
          <w:p w:rsidR="00B469F0" w:rsidRPr="008F4F35" w:rsidRDefault="00015B19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  <w:r w:rsidR="00B469F0" w:rsidRPr="008F4F35">
              <w:rPr>
                <w:rFonts w:ascii="Times New Roman" w:hAnsi="Times New Roman"/>
                <w:sz w:val="28"/>
                <w:szCs w:val="28"/>
                <w:lang w:val="uk-UA"/>
              </w:rPr>
              <w:t>, головні розпорядники бюджетних коштів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Доопрацювання прогнозу</w:t>
            </w:r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бюджету </w:t>
            </w:r>
            <w:proofErr w:type="spellStart"/>
            <w:r w:rsidR="00113FC2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015B19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2B5B58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результатами проведених погоджувальних нарад та інформації, отриманої від виконавчого органу </w:t>
            </w:r>
            <w:r w:rsidR="00015B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ради 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12</w:t>
            </w:r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серпня</w:t>
            </w:r>
          </w:p>
        </w:tc>
        <w:tc>
          <w:tcPr>
            <w:tcW w:w="2933" w:type="dxa"/>
          </w:tcPr>
          <w:p w:rsidR="00B469F0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  <w:p w:rsidR="00113FC2" w:rsidRPr="008F4F35" w:rsidRDefault="00113FC2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 w:rsidR="0013120E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13120E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3A4584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3120E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3A4584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3120E"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органу </w:t>
            </w:r>
            <w:r w:rsidR="001312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 w:rsidR="0013120E"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ради </w:t>
            </w:r>
          </w:p>
        </w:tc>
        <w:tc>
          <w:tcPr>
            <w:tcW w:w="2347" w:type="dxa"/>
          </w:tcPr>
          <w:p w:rsidR="008E1004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До 15 серпня</w:t>
            </w:r>
          </w:p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8F4F3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граничний термін)</w:t>
            </w:r>
          </w:p>
        </w:tc>
        <w:tc>
          <w:tcPr>
            <w:tcW w:w="2933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  <w:r w:rsidR="002B5B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469F0" w:rsidRPr="008F4F35" w:rsidTr="0013120E">
        <w:tc>
          <w:tcPr>
            <w:tcW w:w="529" w:type="dxa"/>
          </w:tcPr>
          <w:p w:rsidR="00B469F0" w:rsidRPr="008F4F35" w:rsidRDefault="00B469F0" w:rsidP="008F4F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B469F0" w:rsidRPr="008F4F35" w:rsidRDefault="00B469F0" w:rsidP="008F4F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Розгляд та схвалення прогнозу </w:t>
            </w:r>
            <w:r w:rsidR="0013120E"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13120E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</w:t>
            </w:r>
            <w:r w:rsidR="009357C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3120E"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</w:p>
        </w:tc>
        <w:tc>
          <w:tcPr>
            <w:tcW w:w="2347" w:type="dxa"/>
          </w:tcPr>
          <w:p w:rsidR="00B469F0" w:rsidRPr="008F4F35" w:rsidRDefault="00B469F0" w:rsidP="008F4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 (</w:t>
            </w:r>
            <w:r w:rsidRPr="008F4F3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граничний термін)</w:t>
            </w:r>
          </w:p>
        </w:tc>
        <w:tc>
          <w:tcPr>
            <w:tcW w:w="2933" w:type="dxa"/>
          </w:tcPr>
          <w:p w:rsidR="00B469F0" w:rsidRPr="008F4F35" w:rsidRDefault="0013120E" w:rsidP="008F4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иконавч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="009357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076A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комітет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13120E" w:rsidRPr="008F4F35" w:rsidTr="0013120E">
        <w:tc>
          <w:tcPr>
            <w:tcW w:w="529" w:type="dxa"/>
          </w:tcPr>
          <w:p w:rsidR="0013120E" w:rsidRPr="008F4F35" w:rsidRDefault="0013120E" w:rsidP="0013120E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13120E" w:rsidRPr="008F4F35" w:rsidRDefault="0013120E" w:rsidP="001312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357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</w:t>
            </w:r>
            <w:r w:rsidR="009357C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="009357C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разом із фінансово-економічним обґрунтуванням 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розгляду у порядку, визначеному радою</w:t>
            </w:r>
          </w:p>
        </w:tc>
        <w:tc>
          <w:tcPr>
            <w:tcW w:w="2347" w:type="dxa"/>
          </w:tcPr>
          <w:p w:rsidR="0013120E" w:rsidRPr="008F4F35" w:rsidRDefault="0013120E" w:rsidP="00131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У п’ятиденний строк після його схвалення</w:t>
            </w:r>
            <w:r w:rsidRPr="008F4F3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(не пізніше  6 вересня)</w:t>
            </w:r>
          </w:p>
        </w:tc>
        <w:tc>
          <w:tcPr>
            <w:tcW w:w="2933" w:type="dxa"/>
          </w:tcPr>
          <w:p w:rsidR="0013120E" w:rsidRPr="008F4F35" w:rsidRDefault="0013120E" w:rsidP="0013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иконавч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="000076A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комітет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13120E" w:rsidRPr="0069121E" w:rsidTr="0013120E">
        <w:tc>
          <w:tcPr>
            <w:tcW w:w="529" w:type="dxa"/>
          </w:tcPr>
          <w:p w:rsidR="0013120E" w:rsidRPr="008F4F35" w:rsidRDefault="0013120E" w:rsidP="0013120E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3" w:type="dxa"/>
          </w:tcPr>
          <w:p w:rsidR="0013120E" w:rsidRPr="008F4F35" w:rsidRDefault="0013120E" w:rsidP="001312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питання щодо прогнозу </w:t>
            </w:r>
            <w:r w:rsidRPr="0001600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0F3AF6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357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</w:t>
            </w:r>
            <w:r w:rsidR="009357C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016005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постійними комісіями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районної ради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на пленарному засіданні </w:t>
            </w:r>
            <w:r w:rsidR="009235C6">
              <w:rPr>
                <w:rFonts w:ascii="Times New Roman" w:hAnsi="Times New Roman"/>
                <w:sz w:val="28"/>
                <w:szCs w:val="28"/>
                <w:lang w:val="uk-UA"/>
              </w:rPr>
              <w:t>селищної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радиупорядку, визначеному радою</w:t>
            </w:r>
            <w:r w:rsidR="00CE533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47" w:type="dxa"/>
          </w:tcPr>
          <w:p w:rsidR="0013120E" w:rsidRPr="008F4F35" w:rsidRDefault="0013120E" w:rsidP="00131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933" w:type="dxa"/>
          </w:tcPr>
          <w:p w:rsidR="0013120E" w:rsidRPr="008F4F35" w:rsidRDefault="0013120E" w:rsidP="00131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 w:rsidRPr="008F4F35">
              <w:rPr>
                <w:rFonts w:ascii="Times New Roman" w:hAnsi="Times New Roman"/>
                <w:sz w:val="28"/>
                <w:szCs w:val="28"/>
                <w:lang w:val="uk-UA"/>
              </w:rPr>
              <w:t>ради, головних розпорядників бюджетних коштів</w:t>
            </w:r>
          </w:p>
        </w:tc>
      </w:tr>
    </w:tbl>
    <w:p w:rsidR="00116DBA" w:rsidRPr="007E54C7" w:rsidRDefault="00116DBA" w:rsidP="00116DBA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uk-UA"/>
        </w:rPr>
      </w:pPr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*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є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орієнтовними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оскільки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залежать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своєчасності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складання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розгляду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затвердження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Бюджетної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декларації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проєкту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Державного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України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змін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до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податкового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і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бюджетного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законодавства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. 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разі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необхідності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фінансове управління</w:t>
      </w:r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може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уточнити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="009357C7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окремих</w:t>
      </w:r>
      <w:proofErr w:type="spellEnd"/>
      <w:r w:rsidR="000B76CC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заходів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плану, про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що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в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письмовій</w:t>
      </w:r>
      <w:proofErr w:type="spellEnd"/>
      <w:r w:rsidR="000B76CC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формі</w:t>
      </w:r>
      <w:proofErr w:type="spellEnd"/>
      <w:r w:rsidR="000B76CC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повідомляє</w:t>
      </w:r>
      <w:proofErr w:type="spellEnd"/>
      <w:r w:rsidR="000B76CC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відповідних</w:t>
      </w:r>
      <w:proofErr w:type="spellEnd"/>
      <w:r w:rsidR="000B76CC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учасників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процесу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.</w:t>
      </w:r>
    </w:p>
    <w:p w:rsidR="00A8069A" w:rsidRPr="007E54C7" w:rsidRDefault="00A8069A" w:rsidP="00A8069A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uk-UA"/>
        </w:rPr>
      </w:pPr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.</w:t>
      </w:r>
    </w:p>
    <w:p w:rsidR="009A6BCD" w:rsidRDefault="009A6BCD" w:rsidP="00470626">
      <w:pPr>
        <w:rPr>
          <w:rFonts w:ascii="Times New Roman" w:hAnsi="Times New Roman"/>
          <w:b/>
          <w:sz w:val="28"/>
          <w:szCs w:val="28"/>
        </w:rPr>
      </w:pPr>
    </w:p>
    <w:p w:rsidR="001E443B" w:rsidRDefault="001E443B" w:rsidP="001E44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Керуюч</w:t>
      </w:r>
      <w:proofErr w:type="spellEnd"/>
      <w:r w:rsidR="000F3AF6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1E443B" w:rsidRDefault="009850A7" w:rsidP="001E443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0B76CC">
        <w:rPr>
          <w:rFonts w:ascii="Times New Roman" w:hAnsi="Times New Roman"/>
          <w:b/>
          <w:sz w:val="28"/>
          <w:szCs w:val="28"/>
          <w:lang w:val="uk-UA"/>
        </w:rPr>
        <w:t xml:space="preserve">иконавчого комітету </w:t>
      </w:r>
      <w:r w:rsidR="001E443B">
        <w:rPr>
          <w:rFonts w:ascii="Times New Roman" w:hAnsi="Times New Roman"/>
          <w:b/>
          <w:sz w:val="28"/>
          <w:szCs w:val="28"/>
        </w:rPr>
        <w:tab/>
      </w:r>
      <w:r w:rsidR="001E443B">
        <w:rPr>
          <w:rFonts w:ascii="Times New Roman" w:hAnsi="Times New Roman"/>
          <w:b/>
          <w:sz w:val="28"/>
          <w:szCs w:val="28"/>
        </w:rPr>
        <w:tab/>
      </w:r>
      <w:r w:rsidR="001E443B">
        <w:rPr>
          <w:rFonts w:ascii="Times New Roman" w:hAnsi="Times New Roman"/>
          <w:b/>
          <w:sz w:val="28"/>
          <w:szCs w:val="28"/>
        </w:rPr>
        <w:tab/>
      </w:r>
      <w:r w:rsidR="001E443B">
        <w:rPr>
          <w:rFonts w:ascii="Times New Roman" w:hAnsi="Times New Roman"/>
          <w:b/>
          <w:sz w:val="28"/>
          <w:szCs w:val="28"/>
        </w:rPr>
        <w:tab/>
      </w:r>
      <w:r w:rsidR="001E443B">
        <w:rPr>
          <w:rFonts w:ascii="Times New Roman" w:hAnsi="Times New Roman"/>
          <w:b/>
          <w:sz w:val="28"/>
          <w:szCs w:val="28"/>
        </w:rPr>
        <w:tab/>
      </w:r>
      <w:r w:rsidR="000B76CC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0F3AF6">
        <w:rPr>
          <w:rFonts w:ascii="Times New Roman" w:hAnsi="Times New Roman"/>
          <w:b/>
          <w:sz w:val="28"/>
          <w:szCs w:val="28"/>
          <w:lang w:val="uk-UA"/>
        </w:rPr>
        <w:t>Лілія КАЛАШНІКОВА</w:t>
      </w:r>
    </w:p>
    <w:p w:rsidR="009850A7" w:rsidRDefault="009850A7" w:rsidP="001E443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850A7" w:rsidRPr="009850A7" w:rsidRDefault="009850A7" w:rsidP="009850A7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r w:rsidRPr="009850A7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Начальник </w:t>
      </w:r>
    </w:p>
    <w:p w:rsidR="009850A7" w:rsidRPr="009850A7" w:rsidRDefault="009850A7" w:rsidP="009850A7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Фінансового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управління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  <w:t xml:space="preserve"> </w:t>
      </w:r>
      <w:r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 xml:space="preserve"> </w:t>
      </w:r>
      <w:r w:rsidRPr="009850A7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Марина </w:t>
      </w:r>
      <w:proofErr w:type="gramStart"/>
      <w:r w:rsidRPr="009850A7">
        <w:rPr>
          <w:rFonts w:ascii="Times New Roman" w:hAnsi="Times New Roman"/>
          <w:b/>
          <w:color w:val="252121"/>
          <w:sz w:val="28"/>
          <w:szCs w:val="28"/>
          <w:lang w:eastAsia="uk-UA"/>
        </w:rPr>
        <w:t>ГОРД</w:t>
      </w:r>
      <w:proofErr w:type="gramEnd"/>
      <w:r w:rsidRPr="009850A7">
        <w:rPr>
          <w:rFonts w:ascii="Times New Roman" w:hAnsi="Times New Roman"/>
          <w:b/>
          <w:color w:val="252121"/>
          <w:sz w:val="28"/>
          <w:szCs w:val="28"/>
          <w:lang w:eastAsia="uk-UA"/>
        </w:rPr>
        <w:t>ІЄНКО</w:t>
      </w:r>
    </w:p>
    <w:p w:rsidR="009850A7" w:rsidRPr="009850A7" w:rsidRDefault="009850A7" w:rsidP="009850A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850A7" w:rsidRPr="000F3AF6" w:rsidRDefault="009850A7" w:rsidP="009850A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E443B" w:rsidRDefault="001E443B" w:rsidP="001E4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BCD" w:rsidRPr="001E443B" w:rsidRDefault="009A6BCD" w:rsidP="001E443B">
      <w:pPr>
        <w:rPr>
          <w:rFonts w:ascii="Times New Roman" w:hAnsi="Times New Roman"/>
          <w:b/>
          <w:sz w:val="28"/>
          <w:szCs w:val="28"/>
        </w:rPr>
      </w:pPr>
    </w:p>
    <w:sectPr w:rsidR="009A6BCD" w:rsidRPr="001E443B" w:rsidSect="00BB79E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CFC"/>
    <w:rsid w:val="000076A5"/>
    <w:rsid w:val="00015B19"/>
    <w:rsid w:val="00016005"/>
    <w:rsid w:val="00017747"/>
    <w:rsid w:val="00060ECE"/>
    <w:rsid w:val="00076FEB"/>
    <w:rsid w:val="000837A2"/>
    <w:rsid w:val="00090AC9"/>
    <w:rsid w:val="00095B26"/>
    <w:rsid w:val="000B76CC"/>
    <w:rsid w:val="000C3485"/>
    <w:rsid w:val="000E44D9"/>
    <w:rsid w:val="000F3AF6"/>
    <w:rsid w:val="000F6580"/>
    <w:rsid w:val="00113FC2"/>
    <w:rsid w:val="00116DBA"/>
    <w:rsid w:val="0011757D"/>
    <w:rsid w:val="0013120E"/>
    <w:rsid w:val="001515F9"/>
    <w:rsid w:val="0015524C"/>
    <w:rsid w:val="00182A59"/>
    <w:rsid w:val="001A3C54"/>
    <w:rsid w:val="001B5978"/>
    <w:rsid w:val="001B7C8B"/>
    <w:rsid w:val="001D1054"/>
    <w:rsid w:val="001E3C4C"/>
    <w:rsid w:val="001E443B"/>
    <w:rsid w:val="001F11EE"/>
    <w:rsid w:val="001F41F5"/>
    <w:rsid w:val="002213F5"/>
    <w:rsid w:val="00225059"/>
    <w:rsid w:val="00243447"/>
    <w:rsid w:val="00252298"/>
    <w:rsid w:val="00254E8F"/>
    <w:rsid w:val="00276612"/>
    <w:rsid w:val="00277679"/>
    <w:rsid w:val="002823B0"/>
    <w:rsid w:val="002845D0"/>
    <w:rsid w:val="00284735"/>
    <w:rsid w:val="0028641F"/>
    <w:rsid w:val="002B5B58"/>
    <w:rsid w:val="002E0BBF"/>
    <w:rsid w:val="002E6D17"/>
    <w:rsid w:val="0036235C"/>
    <w:rsid w:val="003842DC"/>
    <w:rsid w:val="003A42FA"/>
    <w:rsid w:val="003A4584"/>
    <w:rsid w:val="003C4FF3"/>
    <w:rsid w:val="00412CFC"/>
    <w:rsid w:val="004159C8"/>
    <w:rsid w:val="00416026"/>
    <w:rsid w:val="00416A80"/>
    <w:rsid w:val="00470626"/>
    <w:rsid w:val="00490015"/>
    <w:rsid w:val="004A0422"/>
    <w:rsid w:val="004C3D30"/>
    <w:rsid w:val="004E3A65"/>
    <w:rsid w:val="004E57BE"/>
    <w:rsid w:val="004E5993"/>
    <w:rsid w:val="0051340B"/>
    <w:rsid w:val="0053323C"/>
    <w:rsid w:val="00534BBA"/>
    <w:rsid w:val="0055233D"/>
    <w:rsid w:val="005605D8"/>
    <w:rsid w:val="00567C2B"/>
    <w:rsid w:val="00596BEF"/>
    <w:rsid w:val="005A08D8"/>
    <w:rsid w:val="005A3F5E"/>
    <w:rsid w:val="005C3206"/>
    <w:rsid w:val="005D1369"/>
    <w:rsid w:val="005E1566"/>
    <w:rsid w:val="00644817"/>
    <w:rsid w:val="00652FC2"/>
    <w:rsid w:val="006907C9"/>
    <w:rsid w:val="0069121E"/>
    <w:rsid w:val="006A1C79"/>
    <w:rsid w:val="006B2603"/>
    <w:rsid w:val="006C3713"/>
    <w:rsid w:val="006C467C"/>
    <w:rsid w:val="006D4971"/>
    <w:rsid w:val="006F4732"/>
    <w:rsid w:val="006F75DE"/>
    <w:rsid w:val="00722ABA"/>
    <w:rsid w:val="007303C8"/>
    <w:rsid w:val="007360F3"/>
    <w:rsid w:val="007421E5"/>
    <w:rsid w:val="00742365"/>
    <w:rsid w:val="0076323D"/>
    <w:rsid w:val="00763246"/>
    <w:rsid w:val="00774CC2"/>
    <w:rsid w:val="007802F3"/>
    <w:rsid w:val="00780AAB"/>
    <w:rsid w:val="00784B16"/>
    <w:rsid w:val="007A5DED"/>
    <w:rsid w:val="007A61A5"/>
    <w:rsid w:val="007A633A"/>
    <w:rsid w:val="007B163F"/>
    <w:rsid w:val="007D2949"/>
    <w:rsid w:val="007F187C"/>
    <w:rsid w:val="00816FFA"/>
    <w:rsid w:val="00827985"/>
    <w:rsid w:val="00847411"/>
    <w:rsid w:val="0085708B"/>
    <w:rsid w:val="00890EE6"/>
    <w:rsid w:val="008B35DD"/>
    <w:rsid w:val="008C0DF4"/>
    <w:rsid w:val="008C29DA"/>
    <w:rsid w:val="008E1004"/>
    <w:rsid w:val="008F1956"/>
    <w:rsid w:val="008F486F"/>
    <w:rsid w:val="008F4F35"/>
    <w:rsid w:val="009235C6"/>
    <w:rsid w:val="00927CA3"/>
    <w:rsid w:val="009357C7"/>
    <w:rsid w:val="0094332B"/>
    <w:rsid w:val="009850A7"/>
    <w:rsid w:val="009A6BCD"/>
    <w:rsid w:val="009B41D9"/>
    <w:rsid w:val="009C63C4"/>
    <w:rsid w:val="009C66BB"/>
    <w:rsid w:val="009F1311"/>
    <w:rsid w:val="009F5E14"/>
    <w:rsid w:val="00A3333C"/>
    <w:rsid w:val="00A50DFB"/>
    <w:rsid w:val="00A773E3"/>
    <w:rsid w:val="00A8069A"/>
    <w:rsid w:val="00A81E79"/>
    <w:rsid w:val="00B247C4"/>
    <w:rsid w:val="00B469F0"/>
    <w:rsid w:val="00B80A0C"/>
    <w:rsid w:val="00BB79E6"/>
    <w:rsid w:val="00BC2025"/>
    <w:rsid w:val="00BD0444"/>
    <w:rsid w:val="00BD4249"/>
    <w:rsid w:val="00BE3446"/>
    <w:rsid w:val="00C16AD2"/>
    <w:rsid w:val="00C34849"/>
    <w:rsid w:val="00C40F2D"/>
    <w:rsid w:val="00C8003A"/>
    <w:rsid w:val="00CC6DCE"/>
    <w:rsid w:val="00CD42C1"/>
    <w:rsid w:val="00CE2884"/>
    <w:rsid w:val="00CE5337"/>
    <w:rsid w:val="00D11DD6"/>
    <w:rsid w:val="00D25D42"/>
    <w:rsid w:val="00D31B98"/>
    <w:rsid w:val="00D365E9"/>
    <w:rsid w:val="00D41A68"/>
    <w:rsid w:val="00D479C2"/>
    <w:rsid w:val="00D618A1"/>
    <w:rsid w:val="00D659D3"/>
    <w:rsid w:val="00D7002C"/>
    <w:rsid w:val="00D70529"/>
    <w:rsid w:val="00D932B2"/>
    <w:rsid w:val="00D95795"/>
    <w:rsid w:val="00DE15AB"/>
    <w:rsid w:val="00DE40AF"/>
    <w:rsid w:val="00DF3D4A"/>
    <w:rsid w:val="00E113E9"/>
    <w:rsid w:val="00EF4D14"/>
    <w:rsid w:val="00F21185"/>
    <w:rsid w:val="00F50CFB"/>
    <w:rsid w:val="00F554F5"/>
    <w:rsid w:val="00F61EB2"/>
    <w:rsid w:val="00F92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FF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EF4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EF4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Пользователь Windows</dc:creator>
  <cp:keywords/>
  <dc:description/>
  <cp:lastModifiedBy>38063</cp:lastModifiedBy>
  <cp:revision>65</cp:revision>
  <cp:lastPrinted>2021-11-02T06:39:00Z</cp:lastPrinted>
  <dcterms:created xsi:type="dcterms:W3CDTF">2019-09-17T08:19:00Z</dcterms:created>
  <dcterms:modified xsi:type="dcterms:W3CDTF">2021-11-02T06:40:00Z</dcterms:modified>
</cp:coreProperties>
</file>